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lef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等线" w:hAnsi="等线" w:eastAsia="等线" w:cs="Times New Roman"/>
          <w:b/>
          <w:bCs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center"/>
        <w:outlineLvl w:val="0"/>
        <w:rPr>
          <w:rFonts w:ascii="Times New Roman" w:hAnsi="Times New Roman" w:cs="Times New Roman"/>
          <w:b/>
          <w:bCs/>
          <w:sz w:val="44"/>
          <w:szCs w:val="48"/>
          <w:lang w:val="en-US"/>
        </w:rPr>
      </w:pPr>
      <w:r>
        <w:rPr>
          <w:rFonts w:hint="eastAsia" w:ascii="等线" w:hAnsi="等线" w:eastAsia="等线" w:cs="Times New Roman"/>
          <w:b/>
          <w:bCs/>
          <w:kern w:val="2"/>
          <w:sz w:val="44"/>
          <w:szCs w:val="48"/>
          <w:lang w:val="en-US" w:eastAsia="zh-CN" w:bidi="ar"/>
        </w:rPr>
        <w:t>沂沭泗大洪水防御技术论文格式</w:t>
      </w:r>
    </w:p>
    <w:p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center"/>
        <w:rPr>
          <w:rFonts w:ascii="Times New Roman" w:hAnsi="Times New Roman" w:cs="Times New Roman"/>
          <w:lang w:val="en-US"/>
        </w:rPr>
      </w:pPr>
    </w:p>
    <w:p>
      <w:pPr>
        <w:pStyle w:val="7"/>
        <w:widowControl/>
        <w:outlineLvl w:val="1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关于防御×××××××的研究</w:t>
      </w:r>
    </w:p>
    <w:p>
      <w:pPr>
        <w:pStyle w:val="7"/>
        <w:widowControl/>
        <w:rPr>
          <w:lang w:val="en-US"/>
        </w:rPr>
      </w:pPr>
    </w:p>
    <w:p>
      <w:pPr>
        <w:pStyle w:val="8"/>
        <w:widowControl/>
        <w:outlineLvl w:val="1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张某某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 </w:t>
      </w:r>
      <w:r>
        <w:rPr>
          <w:rFonts w:hint="eastAsia" w:ascii="Times New Roman" w:hAnsi="Times New Roman" w:eastAsia="宋体" w:cs="宋体"/>
          <w:lang w:eastAsia="zh-CN"/>
        </w:rPr>
        <w:t>李某某</w:t>
      </w:r>
      <w:r>
        <w:rPr>
          <w:vertAlign w:val="superscript"/>
          <w:lang w:val="en-US"/>
        </w:rPr>
        <w:t>2</w:t>
      </w:r>
    </w:p>
    <w:p>
      <w:pPr>
        <w:pStyle w:val="9"/>
        <w:widowControl/>
        <w:numPr>
          <w:ilvl w:val="0"/>
          <w:numId w:val="1"/>
        </w:numPr>
        <w:ind w:left="360" w:hanging="360"/>
        <w:outlineLvl w:val="1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沂沭泗</w:t>
      </w:r>
      <w:r>
        <w:rPr>
          <w:rFonts w:hint="eastAsia" w:cs="宋体"/>
          <w:lang w:eastAsia="zh-CN"/>
        </w:rPr>
        <w:t>水利</w:t>
      </w:r>
      <w:r>
        <w:rPr>
          <w:rFonts w:hint="eastAsia" w:ascii="Times New Roman" w:hAnsi="Times New Roman" w:eastAsia="宋体" w:cs="宋体"/>
          <w:lang w:eastAsia="zh-CN"/>
        </w:rPr>
        <w:t>管理局</w:t>
      </w:r>
      <w:r>
        <w:rPr>
          <w:lang w:eastAsia="zh-CN"/>
        </w:rPr>
        <w:t xml:space="preserve"> </w:t>
      </w:r>
      <w:r>
        <w:rPr>
          <w:rFonts w:hint="eastAsia" w:ascii="Times New Roman" w:hAnsi="Times New Roman" w:eastAsia="宋体" w:cs="宋体"/>
          <w:lang w:eastAsia="zh-CN"/>
        </w:rPr>
        <w:t>江苏徐州</w:t>
      </w:r>
      <w:r>
        <w:rPr>
          <w:lang w:val="en-US"/>
        </w:rPr>
        <w:t xml:space="preserve"> 221000</w:t>
      </w:r>
    </w:p>
    <w:p>
      <w:pPr>
        <w:pStyle w:val="9"/>
        <w:widowControl/>
        <w:numPr>
          <w:ilvl w:val="0"/>
          <w:numId w:val="1"/>
        </w:numPr>
        <w:ind w:left="360" w:hanging="360"/>
        <w:outlineLvl w:val="1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徐州市水务局</w:t>
      </w:r>
      <w:r>
        <w:rPr>
          <w:lang w:eastAsia="zh-CN"/>
        </w:rPr>
        <w:t xml:space="preserve"> </w:t>
      </w:r>
      <w:r>
        <w:rPr>
          <w:rFonts w:hint="eastAsia" w:ascii="Times New Roman" w:hAnsi="Times New Roman" w:eastAsia="宋体" w:cs="宋体"/>
          <w:lang w:eastAsia="zh-CN"/>
        </w:rPr>
        <w:t>江苏徐州</w:t>
      </w:r>
      <w:r>
        <w:rPr>
          <w:lang w:val="en-US"/>
        </w:rPr>
        <w:t xml:space="preserve"> 221000</w:t>
      </w:r>
    </w:p>
    <w:p>
      <w:pPr>
        <w:pStyle w:val="9"/>
        <w:widowControl/>
        <w:ind w:left="360"/>
        <w:jc w:val="left"/>
        <w:rPr>
          <w:lang w:val="en-US"/>
        </w:rPr>
      </w:pPr>
    </w:p>
    <w:p>
      <w:pPr>
        <w:pStyle w:val="10"/>
        <w:widowControl/>
        <w:ind w:left="0" w:firstLine="422"/>
        <w:rPr>
          <w:lang w:val="en-US"/>
        </w:rPr>
      </w:pPr>
      <w:r>
        <w:rPr>
          <w:rFonts w:hint="eastAsia" w:ascii="Times New Roman" w:hAnsi="Times New Roman" w:eastAsia="宋体" w:cs="宋体"/>
          <w:b/>
          <w:bCs/>
          <w:lang w:eastAsia="zh-CN"/>
        </w:rPr>
        <w:t>摘</w:t>
      </w:r>
      <w:r>
        <w:rPr>
          <w:b/>
          <w:bCs/>
          <w:lang w:eastAsia="zh-CN"/>
        </w:rPr>
        <w:t xml:space="preserve"> </w:t>
      </w:r>
      <w:r>
        <w:rPr>
          <w:rFonts w:hint="eastAsia" w:ascii="Times New Roman" w:hAnsi="Times New Roman" w:eastAsia="宋体" w:cs="宋体"/>
          <w:b/>
          <w:bCs/>
          <w:lang w:eastAsia="zh-CN"/>
        </w:rPr>
        <w:t>要：</w:t>
      </w:r>
      <w:r>
        <w:rPr>
          <w:rFonts w:hint="eastAsia" w:ascii="Times New Roman" w:hAnsi="Times New Roman" w:eastAsia="宋体" w:cs="宋体"/>
          <w:lang w:eastAsia="zh-CN"/>
        </w:rPr>
        <w:t>论文摘要</w:t>
      </w:r>
      <w:r>
        <w:rPr>
          <w:lang w:val="en-US"/>
        </w:rPr>
        <w:t>300</w:t>
      </w:r>
      <w:r>
        <w:rPr>
          <w:rFonts w:hint="eastAsia" w:ascii="Times New Roman" w:hAnsi="Times New Roman" w:eastAsia="宋体" w:cs="宋体"/>
          <w:lang w:eastAsia="zh-CN"/>
        </w:rPr>
        <w:t>字左右，小五号宋体。内容包括研究目的、主要的方法和结果等，文字简洁，应是一篇完整的短文，一般不分段，不用图表、公式和非公知公认的符号和术语。</w:t>
      </w:r>
    </w:p>
    <w:p>
      <w:pPr>
        <w:pStyle w:val="10"/>
        <w:widowControl/>
        <w:ind w:left="0" w:firstLine="422"/>
        <w:rPr>
          <w:lang w:val="en-US"/>
        </w:rPr>
      </w:pPr>
      <w:r>
        <w:rPr>
          <w:rFonts w:hint="eastAsia" w:ascii="Times New Roman" w:hAnsi="Times New Roman" w:eastAsia="宋体" w:cs="宋体"/>
          <w:b/>
          <w:bCs/>
          <w:lang w:eastAsia="zh-CN"/>
        </w:rPr>
        <w:t>关键词；</w:t>
      </w:r>
      <w:r>
        <w:rPr>
          <w:rFonts w:hint="eastAsia" w:ascii="Times New Roman" w:hAnsi="Times New Roman" w:eastAsia="宋体" w:cs="宋体"/>
          <w:lang w:eastAsia="zh-CN"/>
        </w:rPr>
        <w:t>论文的关键词</w:t>
      </w:r>
      <w:r>
        <w:rPr>
          <w:lang w:val="en-US"/>
        </w:rPr>
        <w:t>3~5</w:t>
      </w:r>
      <w:r>
        <w:rPr>
          <w:rFonts w:hint="eastAsia" w:ascii="Times New Roman" w:hAnsi="Times New Roman" w:eastAsia="宋体" w:cs="宋体"/>
          <w:lang w:eastAsia="zh-CN"/>
        </w:rPr>
        <w:t>个。如：青年；治淮论坛；论文；格式</w:t>
      </w:r>
    </w:p>
    <w:p>
      <w:pPr>
        <w:pStyle w:val="11"/>
        <w:widowControl/>
        <w:spacing w:before="312" w:beforeLines="100" w:beforeAutospacing="0" w:after="312" w:afterLines="100" w:afterAutospacing="0"/>
        <w:ind w:left="0" w:right="0"/>
        <w:outlineLvl w:val="1"/>
        <w:rPr>
          <w:lang w:val="en-US"/>
        </w:rPr>
      </w:pPr>
      <w:r>
        <w:rPr>
          <w:lang w:val="en-US"/>
        </w:rPr>
        <w:t>1</w:t>
      </w:r>
      <w:r>
        <w:rPr>
          <w:rFonts w:hint="eastAsia" w:ascii="Times New Roman" w:hAnsi="Times New Roman" w:eastAsia="宋体" w:cs="宋体"/>
          <w:lang w:eastAsia="zh-CN"/>
        </w:rPr>
        <w:t>正文及有关排版要求</w:t>
      </w:r>
    </w:p>
    <w:p>
      <w:pPr>
        <w:pStyle w:val="12"/>
        <w:widowControl/>
        <w:ind w:left="0" w:firstLine="420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投稿论文要求主题明确、文字精炼、内容翔实、数据可靠，请勿涉及保密问题。</w:t>
      </w:r>
    </w:p>
    <w:p>
      <w:pPr>
        <w:pStyle w:val="12"/>
        <w:widowControl/>
        <w:ind w:left="0" w:firstLine="420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本文为沂沭泗大洪水防御技术论文投稿论文格式，投稿论文必须按此格式排版，论文用</w:t>
      </w:r>
      <w:r>
        <w:rPr>
          <w:lang w:val="en-US"/>
        </w:rPr>
        <w:t>Word</w:t>
      </w:r>
      <w:r>
        <w:rPr>
          <w:rFonts w:hint="eastAsia" w:ascii="Times New Roman" w:hAnsi="Times New Roman" w:eastAsia="宋体" w:cs="宋体"/>
          <w:lang w:eastAsia="zh-CN"/>
        </w:rPr>
        <w:t>录入，宋体，字数不超过</w:t>
      </w:r>
      <w:r>
        <w:rPr>
          <w:lang w:val="en-US"/>
        </w:rPr>
        <w:t>5000</w:t>
      </w:r>
      <w:r>
        <w:rPr>
          <w:rFonts w:hint="eastAsia" w:ascii="Times New Roman" w:hAnsi="Times New Roman" w:eastAsia="宋体" w:cs="宋体"/>
          <w:lang w:eastAsia="zh-CN"/>
        </w:rPr>
        <w:t>字。文稿版芯为</w:t>
      </w:r>
      <w:r>
        <w:rPr>
          <w:lang w:val="en-US"/>
        </w:rPr>
        <w:t>40</w:t>
      </w:r>
      <w:r>
        <w:rPr>
          <w:rFonts w:hint="eastAsia" w:ascii="Times New Roman" w:hAnsi="Times New Roman" w:eastAsia="宋体" w:cs="宋体"/>
          <w:lang w:eastAsia="zh-CN"/>
        </w:rPr>
        <w:t>行</w:t>
      </w:r>
      <w:r>
        <w:rPr>
          <w:lang w:val="en-US"/>
        </w:rPr>
        <w:t>*42</w:t>
      </w:r>
      <w:r>
        <w:rPr>
          <w:rFonts w:hint="eastAsia" w:ascii="Times New Roman" w:hAnsi="Times New Roman" w:eastAsia="宋体" w:cs="宋体"/>
          <w:lang w:eastAsia="zh-CN"/>
        </w:rPr>
        <w:t>字左右，上、下边距为</w:t>
      </w:r>
      <w:r>
        <w:rPr>
          <w:lang w:val="en-US"/>
        </w:rPr>
        <w:t>28 mm</w:t>
      </w:r>
      <w:r>
        <w:rPr>
          <w:rFonts w:hint="eastAsia" w:ascii="Times New Roman" w:hAnsi="Times New Roman" w:eastAsia="宋体" w:cs="宋体"/>
          <w:lang w:eastAsia="zh-CN"/>
        </w:rPr>
        <w:t>，左、右边距为</w:t>
      </w:r>
      <w:r>
        <w:rPr>
          <w:lang w:val="en-US"/>
        </w:rPr>
        <w:t>25 mm</w:t>
      </w:r>
      <w:r>
        <w:rPr>
          <w:rFonts w:hint="eastAsia" w:ascii="Times New Roman" w:hAnsi="Times New Roman" w:eastAsia="宋体" w:cs="宋体"/>
          <w:lang w:eastAsia="zh-CN"/>
        </w:rPr>
        <w:t>。正文五号宋体，行距为单倍行距，每段首行缩进</w:t>
      </w:r>
      <w:r>
        <w:rPr>
          <w:lang w:val="en-US"/>
        </w:rPr>
        <w:t>2</w:t>
      </w:r>
      <w:r>
        <w:rPr>
          <w:rFonts w:hint="eastAsia" w:ascii="Times New Roman" w:hAnsi="Times New Roman" w:eastAsia="宋体" w:cs="宋体"/>
          <w:lang w:eastAsia="zh-CN"/>
        </w:rPr>
        <w:t>个字符。</w:t>
      </w:r>
    </w:p>
    <w:p>
      <w:pPr>
        <w:pStyle w:val="12"/>
        <w:widowControl/>
        <w:ind w:left="0" w:firstLine="420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论文排版可参照本文的样式，包括首页、标题、作者、摘要、分段、字号、图表以及参考文献等。</w:t>
      </w:r>
    </w:p>
    <w:p>
      <w:pPr>
        <w:pStyle w:val="13"/>
        <w:widowControl/>
        <w:spacing w:before="312" w:beforeLines="100" w:beforeAutospacing="0" w:after="0" w:afterAutospacing="0"/>
        <w:ind w:left="0" w:right="0" w:firstLine="482"/>
        <w:outlineLvl w:val="1"/>
        <w:rPr>
          <w:lang w:val="en-US"/>
        </w:rPr>
      </w:pPr>
      <w:r>
        <w:rPr>
          <w:lang w:val="en-US"/>
        </w:rPr>
        <w:t>1.1</w:t>
      </w:r>
      <w:r>
        <w:rPr>
          <w:rFonts w:hint="eastAsia" w:ascii="Times New Roman" w:hAnsi="Times New Roman" w:eastAsia="宋体" w:cs="宋体"/>
          <w:lang w:eastAsia="zh-CN"/>
        </w:rPr>
        <w:t>关于论文首页</w:t>
      </w:r>
    </w:p>
    <w:p>
      <w:pPr>
        <w:pStyle w:val="12"/>
        <w:widowControl/>
        <w:ind w:left="0" w:firstLine="420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首页上空</w:t>
      </w:r>
      <w:r>
        <w:rPr>
          <w:lang w:val="en-US"/>
        </w:rPr>
        <w:t>3</w:t>
      </w:r>
      <w:r>
        <w:rPr>
          <w:rFonts w:hint="eastAsia" w:ascii="Times New Roman" w:hAnsi="Times New Roman" w:eastAsia="宋体" w:cs="宋体"/>
          <w:lang w:eastAsia="zh-CN"/>
        </w:rPr>
        <w:t>行，第</w:t>
      </w:r>
      <w:r>
        <w:rPr>
          <w:lang w:val="en-US"/>
        </w:rPr>
        <w:t>4</w:t>
      </w:r>
      <w:r>
        <w:rPr>
          <w:rFonts w:hint="eastAsia" w:ascii="Times New Roman" w:hAnsi="Times New Roman" w:eastAsia="宋体" w:cs="宋体"/>
          <w:lang w:eastAsia="zh-CN"/>
        </w:rPr>
        <w:t>行为论文题目。题目三号宋体加粗，居中。若有副标题，前面加破折号。标题和副标题均不能超过</w:t>
      </w:r>
      <w:r>
        <w:rPr>
          <w:lang w:val="en-US"/>
        </w:rPr>
        <w:t>20</w:t>
      </w:r>
      <w:r>
        <w:rPr>
          <w:rFonts w:hint="eastAsia" w:ascii="Times New Roman" w:hAnsi="Times New Roman" w:eastAsia="宋体" w:cs="宋体"/>
          <w:lang w:eastAsia="zh-CN"/>
        </w:rPr>
        <w:t>个字，并居中。下空一行，打印作者姓名，</w:t>
      </w:r>
      <w:r>
        <w:rPr>
          <w:lang w:val="en-US"/>
        </w:rPr>
        <w:t>5</w:t>
      </w:r>
      <w:r>
        <w:rPr>
          <w:rFonts w:hint="eastAsia" w:ascii="Times New Roman" w:hAnsi="Times New Roman" w:eastAsia="宋体" w:cs="宋体"/>
          <w:lang w:eastAsia="zh-CN"/>
        </w:rPr>
        <w:t>号宋体，居中。下行接打作者单位、所在省市、邮编，</w:t>
      </w:r>
      <w:r>
        <w:rPr>
          <w:lang w:val="en-US"/>
        </w:rPr>
        <w:t>5</w:t>
      </w:r>
      <w:r>
        <w:rPr>
          <w:rFonts w:hint="eastAsia" w:ascii="Times New Roman" w:hAnsi="Times New Roman" w:eastAsia="宋体" w:cs="宋体"/>
          <w:lang w:eastAsia="zh-CN"/>
        </w:rPr>
        <w:t>号宋体。下空一行，打印摘要和关键词。之后下空一行打印正文。若有注释，注释放在第一页下端脚标栏内，脚注不能转到第二页。</w:t>
      </w:r>
    </w:p>
    <w:p>
      <w:pPr>
        <w:pStyle w:val="12"/>
        <w:widowControl/>
        <w:ind w:left="0" w:firstLine="420"/>
        <w:outlineLvl w:val="2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第二页起，从第一行开始打印。</w:t>
      </w:r>
    </w:p>
    <w:p>
      <w:pPr>
        <w:pStyle w:val="13"/>
        <w:widowControl/>
        <w:spacing w:before="312" w:beforeLines="100" w:beforeAutospacing="0" w:after="0" w:afterAutospacing="0"/>
        <w:ind w:left="0" w:right="0" w:firstLine="482"/>
        <w:outlineLvl w:val="1"/>
        <w:rPr>
          <w:lang w:val="en-US"/>
        </w:rPr>
      </w:pPr>
      <w:r>
        <w:rPr>
          <w:lang w:val="en-US"/>
        </w:rPr>
        <w:t>1.2</w:t>
      </w:r>
      <w:r>
        <w:rPr>
          <w:rFonts w:hint="eastAsia" w:ascii="Times New Roman" w:hAnsi="Times New Roman" w:eastAsia="宋体" w:cs="宋体"/>
          <w:lang w:eastAsia="zh-CN"/>
        </w:rPr>
        <w:t>关于论文标题</w:t>
      </w:r>
    </w:p>
    <w:p>
      <w:pPr>
        <w:pStyle w:val="12"/>
        <w:widowControl/>
        <w:ind w:left="0" w:firstLine="420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全文要层次分明，层次一般不超过</w:t>
      </w:r>
      <w:r>
        <w:rPr>
          <w:lang w:val="en-US"/>
        </w:rPr>
        <w:t>3</w:t>
      </w:r>
      <w:r>
        <w:rPr>
          <w:rFonts w:hint="eastAsia" w:ascii="Times New Roman" w:hAnsi="Times New Roman" w:eastAsia="宋体" w:cs="宋体"/>
          <w:lang w:eastAsia="zh-CN"/>
        </w:rPr>
        <w:t>级，各层次标题用阿拉伯数字连续编号。一级标题用</w:t>
      </w:r>
      <w:r>
        <w:rPr>
          <w:lang w:val="en-US"/>
        </w:rPr>
        <w:t>1</w:t>
      </w:r>
      <w:r>
        <w:rPr>
          <w:rFonts w:hint="eastAsia" w:ascii="Times New Roman" w:hAnsi="Times New Roman" w:eastAsia="宋体" w:cs="宋体"/>
          <w:lang w:eastAsia="zh-CN"/>
        </w:rPr>
        <w:t>、</w:t>
      </w:r>
      <w:r>
        <w:rPr>
          <w:lang w:val="en-US"/>
        </w:rPr>
        <w:t>2</w:t>
      </w:r>
      <w:r>
        <w:rPr>
          <w:rFonts w:hint="eastAsia" w:ascii="Times New Roman" w:hAnsi="Times New Roman" w:eastAsia="宋体" w:cs="宋体"/>
          <w:lang w:eastAsia="zh-CN"/>
        </w:rPr>
        <w:t>、</w:t>
      </w:r>
      <w:r>
        <w:rPr>
          <w:lang w:val="en-US"/>
        </w:rPr>
        <w:t>3…</w:t>
      </w:r>
      <w:r>
        <w:rPr>
          <w:rFonts w:hint="eastAsia" w:ascii="Times New Roman" w:hAnsi="Times New Roman" w:eastAsia="宋体" w:cs="宋体"/>
          <w:lang w:eastAsia="zh-CN"/>
        </w:rPr>
        <w:t>编号，用</w:t>
      </w:r>
      <w:r>
        <w:rPr>
          <w:lang w:val="en-US"/>
        </w:rPr>
        <w:t>4</w:t>
      </w:r>
      <w:r>
        <w:rPr>
          <w:rFonts w:hint="eastAsia" w:ascii="Times New Roman" w:hAnsi="Times New Roman" w:eastAsia="宋体" w:cs="宋体"/>
          <w:lang w:eastAsia="zh-CN"/>
        </w:rPr>
        <w:t>号宋体加粗，上、下均须空一行。一级标题左顶齐。二级标题用</w:t>
      </w:r>
      <w:r>
        <w:rPr>
          <w:lang w:val="en-US"/>
        </w:rPr>
        <w:t>1.1</w:t>
      </w:r>
      <w:r>
        <w:rPr>
          <w:rFonts w:hint="eastAsia" w:ascii="Times New Roman" w:hAnsi="Times New Roman" w:eastAsia="宋体" w:cs="宋体"/>
          <w:lang w:eastAsia="zh-CN"/>
        </w:rPr>
        <w:t>、</w:t>
      </w:r>
      <w:r>
        <w:rPr>
          <w:lang w:val="en-US"/>
        </w:rPr>
        <w:t>2.1</w:t>
      </w:r>
      <w:r>
        <w:rPr>
          <w:rFonts w:hint="eastAsia" w:ascii="Times New Roman" w:hAnsi="Times New Roman" w:eastAsia="宋体" w:cs="宋体"/>
          <w:lang w:eastAsia="zh-CN"/>
        </w:rPr>
        <w:t>、</w:t>
      </w:r>
      <w:r>
        <w:rPr>
          <w:lang w:val="en-US"/>
        </w:rPr>
        <w:t>3.1…</w:t>
      </w:r>
      <w:r>
        <w:rPr>
          <w:rFonts w:hint="eastAsia" w:ascii="Times New Roman" w:hAnsi="Times New Roman" w:eastAsia="宋体" w:cs="宋体"/>
          <w:lang w:eastAsia="zh-CN"/>
        </w:rPr>
        <w:t>编号，用小</w:t>
      </w:r>
      <w:r>
        <w:rPr>
          <w:lang w:val="en-US"/>
        </w:rPr>
        <w:t>4</w:t>
      </w:r>
      <w:r>
        <w:rPr>
          <w:rFonts w:hint="eastAsia" w:ascii="Times New Roman" w:hAnsi="Times New Roman" w:eastAsia="宋体" w:cs="宋体"/>
          <w:lang w:eastAsia="zh-CN"/>
        </w:rPr>
        <w:t>号宋体加粗，左顶齐，上空行下无空行。若需要三级标题，用</w:t>
      </w:r>
      <w:r>
        <w:rPr>
          <w:lang w:val="en-US"/>
        </w:rPr>
        <w:t>1.1.1</w:t>
      </w:r>
      <w:r>
        <w:rPr>
          <w:rFonts w:hint="eastAsia" w:ascii="Times New Roman" w:hAnsi="Times New Roman" w:eastAsia="宋体" w:cs="宋体"/>
          <w:lang w:eastAsia="zh-CN"/>
        </w:rPr>
        <w:t>、</w:t>
      </w:r>
      <w:r>
        <w:rPr>
          <w:lang w:val="en-US"/>
        </w:rPr>
        <w:t>1.2.3…</w:t>
      </w:r>
      <w:r>
        <w:rPr>
          <w:rFonts w:hint="eastAsia" w:ascii="Times New Roman" w:hAnsi="Times New Roman" w:eastAsia="宋体" w:cs="宋体"/>
          <w:lang w:eastAsia="zh-CN"/>
        </w:rPr>
        <w:t>等编号，用</w:t>
      </w:r>
      <w:r>
        <w:rPr>
          <w:lang w:val="en-US"/>
        </w:rPr>
        <w:t>5</w:t>
      </w:r>
      <w:r>
        <w:rPr>
          <w:rFonts w:hint="eastAsia" w:ascii="Times New Roman" w:hAnsi="Times New Roman" w:eastAsia="宋体" w:cs="宋体"/>
          <w:lang w:eastAsia="zh-CN"/>
        </w:rPr>
        <w:t>号宋体，不加粗，左顶齐，上下均无空行。</w:t>
      </w:r>
    </w:p>
    <w:p>
      <w:pPr>
        <w:pStyle w:val="13"/>
        <w:widowControl/>
        <w:spacing w:before="312" w:beforeLines="100" w:beforeAutospacing="0" w:after="0" w:afterAutospacing="0"/>
        <w:ind w:left="0" w:right="0" w:firstLine="482"/>
        <w:outlineLvl w:val="1"/>
        <w:rPr>
          <w:lang w:val="en-US"/>
        </w:rPr>
      </w:pPr>
      <w:r>
        <w:rPr>
          <w:lang w:val="en-US"/>
        </w:rPr>
        <w:t>1.3</w:t>
      </w:r>
      <w:r>
        <w:rPr>
          <w:rFonts w:hint="eastAsia" w:ascii="Times New Roman" w:hAnsi="Times New Roman" w:eastAsia="宋体" w:cs="宋体"/>
          <w:lang w:eastAsia="zh-CN"/>
        </w:rPr>
        <w:t>图表与公式</w:t>
      </w:r>
    </w:p>
    <w:p>
      <w:pPr>
        <w:pStyle w:val="12"/>
        <w:widowControl/>
        <w:ind w:left="0" w:firstLine="420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图表置于文字内容相应的地方。图要绘制清楚，图与表中的文字用</w:t>
      </w:r>
      <w:r>
        <w:rPr>
          <w:lang w:val="en-US"/>
        </w:rPr>
        <w:t>5</w:t>
      </w:r>
      <w:r>
        <w:rPr>
          <w:rFonts w:hint="eastAsia" w:ascii="Times New Roman" w:hAnsi="Times New Roman" w:eastAsia="宋体" w:cs="宋体"/>
          <w:lang w:eastAsia="zh-CN"/>
        </w:rPr>
        <w:t>号宋体或稍小一些，避免过小而看不清。图与表全文顺序标号，表号与表题打印在表上方居中，图号与图题打印在图下方居中。</w:t>
      </w:r>
    </w:p>
    <w:p>
      <w:pPr>
        <w:pStyle w:val="12"/>
        <w:widowControl/>
        <w:ind w:left="0" w:firstLine="420"/>
        <w:jc w:val="center"/>
        <w:rPr>
          <w:lang w:val="en-US"/>
        </w:rPr>
      </w:pPr>
      <w:r>
        <w:rPr>
          <w:lang w:val="en-US"/>
        </w:rPr>
        <w:drawing>
          <wp:inline distT="0" distB="0" distL="114300" distR="114300">
            <wp:extent cx="4577715" cy="2242185"/>
            <wp:effectExtent l="0" t="0" r="13335" b="5715"/>
            <wp:docPr id="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widowControl/>
        <w:ind w:left="0" w:firstLine="420"/>
        <w:jc w:val="center"/>
        <w:rPr>
          <w:lang w:val="en-US"/>
        </w:rPr>
      </w:pPr>
    </w:p>
    <w:p>
      <w:pPr>
        <w:pStyle w:val="14"/>
        <w:widowControl/>
        <w:outlineLvl w:val="1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图</w:t>
      </w:r>
      <w:r>
        <w:rPr>
          <w:lang w:val="en-US"/>
        </w:rPr>
        <w:t xml:space="preserve">1 </w:t>
      </w:r>
      <w:r>
        <w:rPr>
          <w:rFonts w:hint="eastAsia" w:ascii="Times New Roman" w:hAnsi="Times New Roman" w:eastAsia="宋体" w:cs="宋体"/>
          <w:lang w:eastAsia="zh-CN"/>
        </w:rPr>
        <w:t>颗粒级配曲线</w:t>
      </w:r>
    </w:p>
    <w:p>
      <w:pPr>
        <w:pStyle w:val="12"/>
        <w:widowControl/>
        <w:ind w:left="0" w:firstLine="420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公式用标准的英文及希腊文。全文顺序标号，居中打印。如：</w:t>
      </w:r>
    </w:p>
    <w:p>
      <w:pPr>
        <w:pStyle w:val="12"/>
        <w:widowControl/>
        <w:tabs>
          <w:tab w:val="center" w:pos="4400"/>
          <w:tab w:val="right" w:pos="8800"/>
        </w:tabs>
        <w:ind w:left="2098" w:firstLine="420"/>
        <w:rPr>
          <w:lang w:val="en-US"/>
        </w:rPr>
      </w:pPr>
      <w:r>
        <w:rPr>
          <w:lang w:val="en-US"/>
        </w:rPr>
        <w:tab/>
      </w:r>
      <w:r>
        <w:rPr>
          <w:rFonts w:hint="eastAsia" w:ascii="等线" w:hAnsi="等线" w:eastAsia="等线" w:cs="Times New Roman"/>
          <w:position w:val="-11"/>
          <w:sz w:val="21"/>
          <w:szCs w:val="22"/>
          <w:lang w:val="en-US" w:eastAsia="zh-CN" w:bidi="ar"/>
        </w:rPr>
        <w:drawing>
          <wp:inline distT="0" distB="0" distL="114300" distR="114300">
            <wp:extent cx="854710" cy="260985"/>
            <wp:effectExtent l="0" t="0" r="2540" b="5080"/>
            <wp:docPr id="2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true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rFonts w:hint="eastAsia" w:ascii="Times New Roman" w:hAnsi="Times New Roman" w:eastAsia="宋体" w:cs="宋体"/>
          <w:lang w:eastAsia="zh-CN"/>
        </w:rPr>
        <w:t>（</w:t>
      </w:r>
      <w:r>
        <w:rPr>
          <w:lang w:val="en-US"/>
        </w:rPr>
        <w:t>1</w:t>
      </w:r>
      <w:r>
        <w:rPr>
          <w:rFonts w:hint="eastAsia" w:ascii="Times New Roman" w:hAnsi="Times New Roman" w:eastAsia="宋体" w:cs="宋体"/>
          <w:lang w:eastAsia="zh-CN"/>
        </w:rPr>
        <w:t>）</w:t>
      </w:r>
      <w:r>
        <w:rPr>
          <w:lang w:val="en-US"/>
        </w:rPr>
        <w:tab/>
      </w:r>
    </w:p>
    <w:p>
      <w:pPr>
        <w:pStyle w:val="11"/>
        <w:widowControl/>
        <w:spacing w:before="312" w:beforeLines="100" w:beforeAutospacing="0" w:after="312" w:afterLines="100" w:afterAutospacing="0"/>
        <w:ind w:left="0" w:right="0"/>
        <w:outlineLvl w:val="1"/>
        <w:rPr>
          <w:lang w:val="en-US"/>
        </w:rPr>
      </w:pPr>
      <w:r>
        <w:rPr>
          <w:lang w:val="en-US"/>
        </w:rPr>
        <w:t>2</w:t>
      </w:r>
      <w:r>
        <w:rPr>
          <w:rFonts w:hint="eastAsia" w:ascii="Times New Roman" w:hAnsi="Times New Roman" w:eastAsia="宋体" w:cs="宋体"/>
          <w:lang w:eastAsia="zh-CN"/>
        </w:rPr>
        <w:t>参考文献</w:t>
      </w:r>
    </w:p>
    <w:p>
      <w:pPr>
        <w:pStyle w:val="12"/>
        <w:widowControl/>
        <w:ind w:left="0" w:firstLine="420"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文后所列参考文献一般必须在正文中被引用。按引用的先后次序排列，用</w:t>
      </w:r>
      <w:r>
        <w:rPr>
          <w:lang w:val="en-US"/>
        </w:rPr>
        <w:t>[1]</w:t>
      </w:r>
      <w:r>
        <w:rPr>
          <w:rFonts w:hint="eastAsia" w:ascii="Times New Roman" w:hAnsi="Times New Roman" w:eastAsia="宋体" w:cs="宋体"/>
          <w:lang w:eastAsia="zh-CN"/>
        </w:rPr>
        <w:t>，</w:t>
      </w:r>
      <w:r>
        <w:rPr>
          <w:lang w:val="en-US"/>
        </w:rPr>
        <w:t>[2]…</w:t>
      </w:r>
      <w:r>
        <w:rPr>
          <w:rFonts w:hint="eastAsia" w:ascii="Times New Roman" w:hAnsi="Times New Roman" w:eastAsia="宋体" w:cs="宋体"/>
          <w:lang w:eastAsia="zh-CN"/>
        </w:rPr>
        <w:t>标号，向左顶齐。文献以作者、文献标题、出版单位、时间的顺序排列。“参考文献”四个字向左顶齐，用五号黑体，内容用小五号宋体。格式如下：</w:t>
      </w:r>
    </w:p>
    <w:p>
      <w:pPr>
        <w:pStyle w:val="12"/>
        <w:widowControl/>
        <w:spacing w:before="312" w:beforeLines="100" w:beforeAutospacing="0"/>
        <w:ind w:left="0" w:firstLine="0" w:firstLineChars="0"/>
        <w:rPr>
          <w:b/>
          <w:bCs/>
          <w:lang w:val="en-US"/>
        </w:rPr>
      </w:pPr>
      <w:r>
        <w:rPr>
          <w:b/>
          <w:bCs/>
          <w:lang w:val="en-US"/>
        </w:rPr>
        <w:t>[</w:t>
      </w:r>
      <w:r>
        <w:rPr>
          <w:rFonts w:hint="eastAsia" w:ascii="Times New Roman" w:hAnsi="Times New Roman" w:eastAsia="宋体" w:cs="宋体"/>
          <w:b/>
          <w:bCs/>
          <w:lang w:eastAsia="zh-CN"/>
        </w:rPr>
        <w:t>参考文献</w:t>
      </w:r>
      <w:r>
        <w:rPr>
          <w:b/>
          <w:bCs/>
          <w:lang w:val="en-US"/>
        </w:rPr>
        <w:t>]</w:t>
      </w:r>
    </w:p>
    <w:p>
      <w:pPr>
        <w:pStyle w:val="15"/>
        <w:widowControl/>
        <w:rPr>
          <w:lang w:val="en-US"/>
        </w:rPr>
      </w:pPr>
      <w:r>
        <w:rPr>
          <w:lang w:val="en-US"/>
        </w:rPr>
        <w:t xml:space="preserve">[1] </w:t>
      </w:r>
      <w:r>
        <w:rPr>
          <w:rFonts w:hint="eastAsia" w:ascii="Times New Roman" w:hAnsi="Times New Roman" w:eastAsia="宋体" w:cs="宋体"/>
          <w:lang w:eastAsia="zh-CN"/>
        </w:rPr>
        <w:t>胡春双，王占兴，孙永贺</w:t>
      </w:r>
      <w:r>
        <w:rPr>
          <w:lang w:val="en-US"/>
        </w:rPr>
        <w:t xml:space="preserve">. </w:t>
      </w:r>
      <w:r>
        <w:rPr>
          <w:rFonts w:hint="eastAsia" w:ascii="Times New Roman" w:hAnsi="Times New Roman" w:eastAsia="宋体" w:cs="宋体"/>
          <w:lang w:eastAsia="zh-CN"/>
        </w:rPr>
        <w:t>中小河流洪水预报预警方法探讨</w:t>
      </w:r>
      <w:r>
        <w:rPr>
          <w:lang w:val="en-US"/>
        </w:rPr>
        <w:t>[J].</w:t>
      </w:r>
      <w:r>
        <w:rPr>
          <w:rFonts w:hint="eastAsia" w:ascii="Times New Roman" w:hAnsi="Times New Roman" w:eastAsia="宋体" w:cs="宋体"/>
          <w:lang w:eastAsia="zh-CN"/>
        </w:rPr>
        <w:t>水利科学与寒区工程，</w:t>
      </w:r>
      <w:r>
        <w:rPr>
          <w:lang w:val="en-US"/>
        </w:rPr>
        <w:t>2021</w:t>
      </w:r>
      <w:r>
        <w:rPr>
          <w:rFonts w:hint="eastAsia" w:ascii="Times New Roman" w:hAnsi="Times New Roman" w:eastAsia="宋体" w:cs="宋体"/>
          <w:lang w:eastAsia="zh-CN"/>
        </w:rPr>
        <w:t>，</w:t>
      </w:r>
      <w:r>
        <w:rPr>
          <w:lang w:val="en-US"/>
        </w:rPr>
        <w:t>4(06):165-168.</w:t>
      </w:r>
    </w:p>
    <w:p>
      <w:pPr>
        <w:pStyle w:val="15"/>
        <w:widowControl/>
        <w:rPr>
          <w:lang w:val="en-US"/>
        </w:rPr>
      </w:pPr>
      <w:r>
        <w:rPr>
          <w:lang w:val="en-US"/>
        </w:rPr>
        <w:t xml:space="preserve">[2] </w:t>
      </w:r>
      <w:r>
        <w:rPr>
          <w:rFonts w:hint="eastAsia" w:ascii="Times New Roman" w:hAnsi="Times New Roman" w:eastAsia="宋体" w:cs="宋体"/>
          <w:lang w:eastAsia="zh-CN"/>
        </w:rPr>
        <w:t>韩占锋，周曰农，安静泊</w:t>
      </w:r>
      <w:r>
        <w:rPr>
          <w:lang w:val="en-US"/>
        </w:rPr>
        <w:t xml:space="preserve">. </w:t>
      </w:r>
      <w:r>
        <w:rPr>
          <w:rFonts w:hint="eastAsia" w:ascii="Times New Roman" w:hAnsi="Times New Roman" w:eastAsia="宋体" w:cs="宋体"/>
          <w:lang w:eastAsia="zh-CN"/>
        </w:rPr>
        <w:t>我国调水工程概况及管理趋势浅析</w:t>
      </w:r>
      <w:r>
        <w:rPr>
          <w:lang w:val="en-US"/>
        </w:rPr>
        <w:t>[J].</w:t>
      </w:r>
      <w:r>
        <w:rPr>
          <w:rFonts w:hint="eastAsia" w:ascii="Times New Roman" w:hAnsi="Times New Roman" w:eastAsia="宋体" w:cs="宋体"/>
          <w:lang w:eastAsia="zh-CN"/>
        </w:rPr>
        <w:t>中国水利，</w:t>
      </w:r>
      <w:r>
        <w:rPr>
          <w:lang w:val="en-US"/>
        </w:rPr>
        <w:t>2020(21):5-7.</w:t>
      </w:r>
    </w:p>
    <w:p>
      <w:pPr>
        <w:pStyle w:val="11"/>
        <w:widowControl/>
        <w:spacing w:before="312" w:beforeLines="100" w:beforeAutospacing="0" w:after="312" w:afterLines="100" w:afterAutospacing="0"/>
        <w:ind w:left="0" w:right="0"/>
        <w:outlineLvl w:val="1"/>
        <w:rPr>
          <w:lang w:val="en-US"/>
        </w:rPr>
      </w:pPr>
      <w:r>
        <w:rPr>
          <w:lang w:val="en-US"/>
        </w:rPr>
        <w:t>3</w:t>
      </w:r>
      <w:r>
        <w:rPr>
          <w:rFonts w:hint="eastAsia" w:ascii="Times New Roman" w:hAnsi="Times New Roman" w:eastAsia="宋体" w:cs="宋体"/>
          <w:lang w:eastAsia="zh-CN"/>
        </w:rPr>
        <w:t>作者简介</w:t>
      </w:r>
    </w:p>
    <w:p>
      <w:pPr>
        <w:pStyle w:val="12"/>
        <w:widowControl/>
        <w:spacing w:before="312" w:beforeLines="100" w:beforeAutospacing="0"/>
        <w:ind w:left="0" w:firstLine="0" w:firstLineChars="0"/>
        <w:rPr>
          <w:b/>
          <w:bCs/>
          <w:lang w:val="en-US"/>
        </w:rPr>
      </w:pPr>
      <w:r>
        <w:rPr>
          <w:b/>
          <w:bCs/>
          <w:lang w:val="en-US"/>
        </w:rPr>
        <w:t>[</w:t>
      </w:r>
      <w:r>
        <w:rPr>
          <w:rFonts w:hint="eastAsia" w:ascii="Times New Roman" w:hAnsi="Times New Roman" w:eastAsia="宋体" w:cs="宋体"/>
          <w:b/>
          <w:bCs/>
          <w:lang w:eastAsia="zh-CN"/>
        </w:rPr>
        <w:t>作者简介</w:t>
      </w:r>
      <w:r>
        <w:rPr>
          <w:b/>
          <w:bCs/>
          <w:lang w:val="en-US"/>
        </w:rPr>
        <w:t>]</w:t>
      </w:r>
    </w:p>
    <w:p>
      <w:pPr>
        <w:pStyle w:val="15"/>
        <w:widowControl/>
        <w:rPr>
          <w:lang w:val="en-US"/>
        </w:rPr>
      </w:pPr>
      <w:r>
        <w:rPr>
          <w:rFonts w:hint="eastAsia" w:ascii="Times New Roman" w:hAnsi="Times New Roman" w:eastAsia="宋体" w:cs="宋体"/>
          <w:lang w:eastAsia="zh-CN"/>
        </w:rPr>
        <w:t>第一作者姓名，性别，出生年月，职务（职称），主要研究方向，手机，</w:t>
      </w:r>
      <w:r>
        <w:rPr>
          <w:lang w:val="en-US"/>
        </w:rPr>
        <w:t>E-mail</w:t>
      </w:r>
      <w:r>
        <w:rPr>
          <w:rFonts w:hint="eastAsia" w:ascii="Times New Roman" w:hAnsi="Times New Roman" w:eastAsia="宋体" w:cs="宋体"/>
          <w:lang w:eastAsia="zh-CN"/>
        </w:rPr>
        <w:t>等。</w:t>
      </w:r>
    </w:p>
    <w:p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lef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eastAsia="CESI仿宋-GB2312" w:cs="Times New Roman"/>
          <w:sz w:val="32"/>
          <w:szCs w:val="32"/>
        </w:rPr>
        <w:br w:type="page"/>
      </w:r>
      <w:r>
        <w:rPr>
          <w:rFonts w:hint="eastAsia" w:ascii="等线" w:hAnsi="等线" w:eastAsia="等线" w:cs="Times New Roman"/>
          <w:b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center"/>
        <w:outlineLvl w:val="0"/>
        <w:rPr>
          <w:rFonts w:ascii="Times New Roman" w:hAnsi="Times New Roman" w:cs="Times New Roman"/>
          <w:b/>
          <w:bCs/>
          <w:sz w:val="44"/>
          <w:szCs w:val="48"/>
          <w:lang w:val="en-US"/>
        </w:rPr>
      </w:pPr>
      <w:r>
        <w:rPr>
          <w:rFonts w:hint="eastAsia" w:ascii="等线" w:hAnsi="等线" w:eastAsia="等线" w:cs="Times New Roman"/>
          <w:b/>
          <w:bCs/>
          <w:kern w:val="2"/>
          <w:sz w:val="44"/>
          <w:szCs w:val="48"/>
          <w:lang w:val="en-US" w:eastAsia="zh-CN" w:bidi="ar"/>
        </w:rPr>
        <w:t>沂沭泗大洪水防御技术论文投稿信息表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1929"/>
        <w:gridCol w:w="2572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论文题目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第一作者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8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所投议题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（请选择1-2项）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Webdings" w:cs="Webdings"/>
                <w:kern w:val="2"/>
                <w:sz w:val="28"/>
                <w:szCs w:val="28"/>
                <w:lang w:val="en-US" w:eastAsia="zh-CN" w:bidi="ar"/>
              </w:rPr>
              <w:sym w:font="Webdings" w:char="0063"/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防范准备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Webdings" w:cs="Webdings"/>
                <w:kern w:val="2"/>
                <w:sz w:val="28"/>
                <w:szCs w:val="28"/>
                <w:lang w:val="en-US" w:eastAsia="zh-CN" w:bidi="ar"/>
              </w:rPr>
              <w:sym w:font="Webdings" w:char="0063"/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工程调度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Webdings" w:cs="Webdings"/>
                <w:kern w:val="2"/>
                <w:sz w:val="28"/>
                <w:szCs w:val="28"/>
                <w:lang w:val="en-US" w:eastAsia="zh-CN" w:bidi="ar"/>
              </w:rPr>
              <w:sym w:font="Webdings" w:char="0063"/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工程运行管理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Webdings" w:cs="Webdings"/>
                <w:kern w:val="2"/>
                <w:sz w:val="28"/>
                <w:szCs w:val="28"/>
                <w:lang w:val="en-US" w:eastAsia="zh-CN" w:bidi="ar"/>
              </w:rPr>
              <w:sym w:font="Webdings" w:char="0063"/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河湖管理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Webdings" w:cs="Webdings"/>
                <w:kern w:val="2"/>
                <w:sz w:val="28"/>
                <w:szCs w:val="28"/>
                <w:lang w:val="en-US" w:eastAsia="zh-CN" w:bidi="ar"/>
              </w:rPr>
              <w:sym w:font="Webdings" w:char="0063"/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巡查巡守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Webdings" w:cs="Webdings"/>
                <w:kern w:val="2"/>
                <w:sz w:val="28"/>
                <w:szCs w:val="28"/>
                <w:lang w:val="en-US" w:eastAsia="zh-CN" w:bidi="ar"/>
              </w:rPr>
              <w:sym w:font="Webdings" w:char="0063"/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抗洪抢险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Webdings" w:cs="Webdings"/>
                <w:kern w:val="2"/>
                <w:sz w:val="28"/>
                <w:szCs w:val="28"/>
                <w:lang w:val="en-US" w:eastAsia="zh-CN" w:bidi="ar"/>
              </w:rPr>
              <w:sym w:font="Webdings" w:char="0063"/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人才队伍建设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Webdings" w:cs="Webdings"/>
                <w:kern w:val="2"/>
                <w:sz w:val="28"/>
                <w:szCs w:val="28"/>
                <w:lang w:val="en-US" w:eastAsia="zh-CN" w:bidi="ar"/>
              </w:rPr>
              <w:sym w:font="Webdings" w:char="0063"/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新技术应用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Webdings" w:cs="Webdings"/>
                <w:kern w:val="2"/>
                <w:sz w:val="28"/>
                <w:szCs w:val="28"/>
                <w:lang w:val="en-US" w:eastAsia="zh-CN" w:bidi="ar"/>
              </w:rPr>
              <w:sym w:font="Webdings" w:char="0063"/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其他：______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hint="eastAsia" w:ascii="方正小标宋简体" w:eastAsia="方正小标宋简体"/>
          <w:sz w:val="72"/>
          <w:szCs w:val="72"/>
        </w:rPr>
      </w:pPr>
    </w:p>
    <w:sectPr>
      <w:pgSz w:w="11906" w:h="16838"/>
      <w:pgMar w:top="1440" w:right="1135" w:bottom="1091" w:left="111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Webdings">
    <w:altName w:val="方正宋体S-超大字符集(SIP)"/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3A19A"/>
    <w:multiLevelType w:val="multilevel"/>
    <w:tmpl w:val="F0B3A19A"/>
    <w:lvl w:ilvl="0" w:tentative="0">
      <w:start w:val="1"/>
      <w:numFmt w:val="decimal"/>
      <w:lvlText w:val="%1，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zMwN2UzODliYzIxM2NmZjcyZDdmYmNmZjgzMDkifQ=="/>
  </w:docVars>
  <w:rsids>
    <w:rsidRoot w:val="00AB2D36"/>
    <w:rsid w:val="00037493"/>
    <w:rsid w:val="0020285A"/>
    <w:rsid w:val="0024518D"/>
    <w:rsid w:val="0025148B"/>
    <w:rsid w:val="002F094B"/>
    <w:rsid w:val="00314A70"/>
    <w:rsid w:val="0039619F"/>
    <w:rsid w:val="00465609"/>
    <w:rsid w:val="00571DFA"/>
    <w:rsid w:val="00603F11"/>
    <w:rsid w:val="006C161C"/>
    <w:rsid w:val="006E587B"/>
    <w:rsid w:val="006E6E5B"/>
    <w:rsid w:val="007879A0"/>
    <w:rsid w:val="008513FF"/>
    <w:rsid w:val="008927B0"/>
    <w:rsid w:val="008C56EE"/>
    <w:rsid w:val="008F4646"/>
    <w:rsid w:val="00985035"/>
    <w:rsid w:val="009D0E4A"/>
    <w:rsid w:val="00AB2D36"/>
    <w:rsid w:val="00D365C6"/>
    <w:rsid w:val="00D90BE5"/>
    <w:rsid w:val="00E64DCF"/>
    <w:rsid w:val="00E97600"/>
    <w:rsid w:val="00EA2463"/>
    <w:rsid w:val="00EE5C43"/>
    <w:rsid w:val="00F81F4C"/>
    <w:rsid w:val="2B68321C"/>
    <w:rsid w:val="63DD9706"/>
    <w:rsid w:val="7398051A"/>
    <w:rsid w:val="7A504475"/>
    <w:rsid w:val="F75E5F9D"/>
    <w:rsid w:val="F7EC4735"/>
    <w:rsid w:val="FBD93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table" w:styleId="5">
    <w:name w:val="Table Grid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论文题目"/>
    <w:uiPriority w:val="0"/>
    <w:pPr>
      <w:keepNext w:val="0"/>
      <w:keepLines w:val="0"/>
      <w:widowControl w:val="0"/>
      <w:suppressLineNumbers w:val="0"/>
      <w:spacing w:before="0" w:beforeAutospacing="0" w:after="160" w:afterAutospacing="0" w:line="276" w:lineRule="auto"/>
      <w:ind w:left="0" w:right="0"/>
      <w:jc w:val="center"/>
    </w:pPr>
    <w:rPr>
      <w:rFonts w:hint="default" w:ascii="Times New Roman" w:hAnsi="Times New Roman" w:eastAsia="宋体" w:cs="Times New Roman"/>
      <w:b/>
      <w:kern w:val="2"/>
      <w:sz w:val="32"/>
      <w:szCs w:val="24"/>
      <w:lang w:val="en-US" w:eastAsia="zh-CN" w:bidi="ar"/>
    </w:rPr>
  </w:style>
  <w:style w:type="paragraph" w:customStyle="1" w:styleId="8">
    <w:name w:val="论文作者"/>
    <w:qFormat/>
    <w:uiPriority w:val="0"/>
    <w:pPr>
      <w:keepNext w:val="0"/>
      <w:keepLines w:val="0"/>
      <w:widowControl w:val="0"/>
      <w:suppressLineNumbers w:val="0"/>
      <w:spacing w:before="0" w:beforeAutospacing="0" w:after="160" w:afterAutospacing="0" w:line="276" w:lineRule="auto"/>
      <w:ind w:left="0" w:right="0"/>
      <w:jc w:val="center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9">
    <w:name w:val="论文作者单位"/>
    <w:qFormat/>
    <w:uiPriority w:val="0"/>
    <w:pPr>
      <w:keepNext w:val="0"/>
      <w:keepLines w:val="0"/>
      <w:widowControl w:val="0"/>
      <w:suppressLineNumbers w:val="0"/>
      <w:spacing w:before="0" w:beforeAutospacing="0" w:after="160" w:afterAutospacing="0" w:line="276" w:lineRule="auto"/>
      <w:ind w:left="0" w:right="0"/>
      <w:jc w:val="center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10">
    <w:name w:val="论文摘要、关键字"/>
    <w:qFormat/>
    <w:uiPriority w:val="0"/>
    <w:pPr>
      <w:keepNext w:val="0"/>
      <w:keepLines w:val="0"/>
      <w:widowControl w:val="0"/>
      <w:suppressLineNumbers w:val="0"/>
      <w:spacing w:before="0" w:beforeAutospacing="0" w:after="160" w:afterAutospacing="0" w:line="24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11">
    <w:name w:val="论文一级标题"/>
    <w:qFormat/>
    <w:uiPriority w:val="0"/>
    <w:pPr>
      <w:keepNext w:val="0"/>
      <w:keepLines w:val="0"/>
      <w:widowControl w:val="0"/>
      <w:suppressLineNumbers w:val="0"/>
      <w:snapToGrid w:val="0"/>
      <w:spacing w:before="100" w:beforeLines="100" w:beforeAutospacing="0" w:after="100" w:afterLines="100" w:afterAutospacing="0" w:line="240" w:lineRule="auto"/>
      <w:ind w:left="0" w:right="0" w:firstLine="0" w:firstLineChars="0"/>
      <w:jc w:val="left"/>
    </w:pPr>
    <w:rPr>
      <w:rFonts w:hint="default" w:ascii="Times New Roman" w:hAnsi="Times New Roman" w:eastAsia="宋体" w:cs="Times New Roman"/>
      <w:b/>
      <w:kern w:val="2"/>
      <w:sz w:val="28"/>
      <w:szCs w:val="24"/>
      <w:lang w:val="en-US" w:eastAsia="zh-CN" w:bidi="ar"/>
    </w:rPr>
  </w:style>
  <w:style w:type="paragraph" w:customStyle="1" w:styleId="12">
    <w:name w:val="论文正文内容"/>
    <w:qFormat/>
    <w:uiPriority w:val="0"/>
    <w:pPr>
      <w:keepNext w:val="0"/>
      <w:keepLines w:val="0"/>
      <w:widowControl w:val="0"/>
      <w:suppressLineNumbers w:val="0"/>
      <w:snapToGrid w:val="0"/>
      <w:spacing w:before="0" w:beforeLines="0" w:beforeAutospacing="0" w:after="0" w:afterLines="0" w:afterAutospacing="0" w:line="24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snapToGrid/>
      <w:kern w:val="2"/>
      <w:sz w:val="21"/>
      <w:szCs w:val="24"/>
      <w:lang w:val="en-US" w:eastAsia="zh-CN" w:bidi="ar"/>
    </w:rPr>
  </w:style>
  <w:style w:type="paragraph" w:customStyle="1" w:styleId="13">
    <w:name w:val="论文二级标题"/>
    <w:qFormat/>
    <w:uiPriority w:val="0"/>
    <w:pPr>
      <w:keepNext w:val="0"/>
      <w:keepLines w:val="0"/>
      <w:widowControl w:val="0"/>
      <w:suppressLineNumbers w:val="0"/>
      <w:snapToGrid w:val="0"/>
      <w:spacing w:before="100" w:beforeLines="100" w:beforeAutospacing="0" w:after="0" w:afterLines="0" w:afterAutospacing="0" w:line="240" w:lineRule="auto"/>
      <w:ind w:left="0" w:right="0" w:firstLine="200" w:firstLineChars="200"/>
      <w:jc w:val="left"/>
    </w:pPr>
    <w:rPr>
      <w:rFonts w:hint="default" w:ascii="Times New Roman" w:hAnsi="Times New Roman" w:eastAsia="宋体" w:cs="Times New Roman"/>
      <w:b/>
      <w:snapToGrid/>
      <w:kern w:val="2"/>
      <w:sz w:val="24"/>
      <w:szCs w:val="24"/>
      <w:lang w:val="en-US" w:eastAsia="zh-CN" w:bidi="ar"/>
    </w:rPr>
  </w:style>
  <w:style w:type="paragraph" w:customStyle="1" w:styleId="14">
    <w:name w:val="论文图片"/>
    <w:qFormat/>
    <w:uiPriority w:val="0"/>
    <w:pPr>
      <w:keepNext w:val="0"/>
      <w:keepLines w:val="0"/>
      <w:widowControl w:val="0"/>
      <w:suppressLineNumbers w:val="0"/>
      <w:snapToGrid w:val="0"/>
      <w:spacing w:before="0" w:beforeLines="0" w:beforeAutospacing="0" w:after="0" w:afterLines="0" w:afterAutospacing="0" w:line="240" w:lineRule="auto"/>
      <w:ind w:left="0" w:right="0" w:firstLine="420" w:firstLineChars="200"/>
      <w:jc w:val="center"/>
    </w:pPr>
    <w:rPr>
      <w:rFonts w:hint="default" w:ascii="Times New Roman" w:hAnsi="Times New Roman" w:eastAsia="宋体" w:cs="Times New Roman"/>
      <w:snapToGrid/>
      <w:kern w:val="2"/>
      <w:sz w:val="21"/>
      <w:szCs w:val="24"/>
      <w:lang w:val="en-US" w:eastAsia="zh-CN" w:bidi="ar"/>
    </w:rPr>
  </w:style>
  <w:style w:type="paragraph" w:customStyle="1" w:styleId="15">
    <w:name w:val="论文参考文献内容"/>
    <w:qFormat/>
    <w:uiPriority w:val="0"/>
    <w:pPr>
      <w:keepNext w:val="0"/>
      <w:keepLines w:val="0"/>
      <w:widowControl w:val="0"/>
      <w:suppressLineNumbers w:val="0"/>
      <w:snapToGrid w:val="0"/>
      <w:spacing w:before="0" w:beforeLines="0" w:beforeAutospacing="0" w:after="0" w:afterLines="0" w:afterAutospacing="0" w:line="240" w:lineRule="auto"/>
      <w:ind w:left="0" w:right="0" w:firstLine="0" w:firstLineChars="0"/>
      <w:jc w:val="both"/>
    </w:pPr>
    <w:rPr>
      <w:rFonts w:hint="default" w:ascii="Times New Roman" w:hAnsi="Times New Roman" w:eastAsia="宋体" w:cs="Times New Roman"/>
      <w:snapToGrid/>
      <w:kern w:val="2"/>
      <w:sz w:val="18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</Words>
  <Characters>17</Characters>
  <Lines>1</Lines>
  <Paragraphs>1</Paragraphs>
  <TotalTime>23.6666666666667</TotalTime>
  <ScaleCrop>false</ScaleCrop>
  <LinksUpToDate>false</LinksUpToDate>
  <CharactersWithSpaces>18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2015-07-15T07:48:00Z</dcterms:created>
  <dc:creator>VNN.R9</dc:creator>
  <cp:lastModifiedBy>赵颜颜</cp:lastModifiedBy>
  <cp:lastPrinted>2015-07-15T07:58:00Z</cp:lastPrinted>
  <dcterms:modified xsi:type="dcterms:W3CDTF">2024-06-04T16:36:44Z</dcterms:modified>
  <dc:title>淮河水利委员会沂沭泗水利管理局文件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6106B0F141064AC8857325674BA75EFE_12</vt:lpwstr>
  </property>
</Properties>
</file>